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3F67A" w14:textId="77777777" w:rsidR="00891ECF" w:rsidRDefault="00891ECF" w:rsidP="00C16920">
      <w:pPr>
        <w:pStyle w:val="Title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E8C49" wp14:editId="20087DAD">
                <wp:simplePos x="0" y="0"/>
                <wp:positionH relativeFrom="column">
                  <wp:posOffset>13335</wp:posOffset>
                </wp:positionH>
                <wp:positionV relativeFrom="paragraph">
                  <wp:posOffset>-39052</wp:posOffset>
                </wp:positionV>
                <wp:extent cx="4933950" cy="0"/>
                <wp:effectExtent l="38100" t="38100" r="571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5482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-3.05pt" to="389.5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" strokecolor="#4e6128 [1606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00CA0F52" wp14:editId="62BA7C7A">
            <wp:simplePos x="0" y="0"/>
            <wp:positionH relativeFrom="column">
              <wp:posOffset>4822825</wp:posOffset>
            </wp:positionH>
            <wp:positionV relativeFrom="paragraph">
              <wp:posOffset>-96520</wp:posOffset>
            </wp:positionV>
            <wp:extent cx="1590675" cy="16859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A Logo Social Media et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38376" w14:textId="77777777" w:rsidR="00891ECF" w:rsidRDefault="00891ECF" w:rsidP="00C16920">
      <w:pPr>
        <w:pStyle w:val="Title"/>
      </w:pPr>
    </w:p>
    <w:p w14:paraId="0A56F0E1" w14:textId="77777777" w:rsidR="00BB7D7B" w:rsidRPr="00C16920" w:rsidRDefault="006C1CF4" w:rsidP="00C16920">
      <w:pPr>
        <w:pStyle w:val="Title"/>
      </w:pPr>
      <w:r w:rsidRPr="00C16920">
        <w:t xml:space="preserve">Guidelines for preparing papers for the </w:t>
      </w:r>
      <w:r w:rsidR="00217733" w:rsidRPr="00C16920">
        <w:t xml:space="preserve">Australian Grasslands Association </w:t>
      </w:r>
    </w:p>
    <w:p w14:paraId="4463A542" w14:textId="77777777" w:rsidR="00BB7D7B" w:rsidRPr="00C16920" w:rsidRDefault="00BB7D7B">
      <w:pPr>
        <w:rPr>
          <w:rFonts w:ascii="Arial" w:hAnsi="Arial" w:cs="Arial"/>
        </w:rPr>
      </w:pPr>
    </w:p>
    <w:p w14:paraId="3DC7A451" w14:textId="77777777" w:rsidR="0027401B" w:rsidRPr="00C16920" w:rsidRDefault="008A35BC">
      <w:pPr>
        <w:rPr>
          <w:rStyle w:val="Heading1Char"/>
          <w:b w:val="0"/>
          <w:sz w:val="20"/>
          <w:szCs w:val="20"/>
        </w:rPr>
      </w:pPr>
      <w:r w:rsidRPr="00C16920">
        <w:rPr>
          <w:rStyle w:val="Heading1Char"/>
          <w:b w:val="0"/>
          <w:sz w:val="20"/>
          <w:szCs w:val="20"/>
        </w:rPr>
        <w:t xml:space="preserve">Important points </w:t>
      </w:r>
      <w:r w:rsidR="00C16920" w:rsidRPr="00C16920">
        <w:rPr>
          <w:rStyle w:val="Heading1Char"/>
          <w:b w:val="0"/>
          <w:sz w:val="20"/>
          <w:szCs w:val="20"/>
        </w:rPr>
        <w:t>for</w:t>
      </w:r>
      <w:r w:rsidRPr="00C16920">
        <w:rPr>
          <w:rStyle w:val="Heading1Char"/>
          <w:b w:val="0"/>
          <w:sz w:val="20"/>
          <w:szCs w:val="20"/>
        </w:rPr>
        <w:t xml:space="preserve"> paper p</w:t>
      </w:r>
      <w:r w:rsidR="0027401B" w:rsidRPr="00C16920">
        <w:rPr>
          <w:rStyle w:val="Heading1Char"/>
          <w:b w:val="0"/>
          <w:sz w:val="20"/>
          <w:szCs w:val="20"/>
        </w:rPr>
        <w:t>reparation and submission</w:t>
      </w:r>
    </w:p>
    <w:p w14:paraId="2EF78FB1" w14:textId="77777777" w:rsidR="006C1CF4" w:rsidRPr="00C16920" w:rsidRDefault="006C1CF4">
      <w:pPr>
        <w:rPr>
          <w:rFonts w:ascii="Arial" w:hAnsi="Arial" w:cs="Arial"/>
          <w:sz w:val="20"/>
          <w:szCs w:val="20"/>
        </w:rPr>
      </w:pPr>
    </w:p>
    <w:p w14:paraId="6A505217" w14:textId="77777777" w:rsidR="00BB7D7B" w:rsidRPr="00C16920" w:rsidRDefault="0027401B" w:rsidP="006C1CF4">
      <w:pPr>
        <w:numPr>
          <w:ilvl w:val="0"/>
          <w:numId w:val="27"/>
        </w:numPr>
        <w:tabs>
          <w:tab w:val="clear" w:pos="720"/>
          <w:tab w:val="num" w:pos="220"/>
        </w:tabs>
        <w:ind w:left="220" w:hanging="220"/>
        <w:rPr>
          <w:rFonts w:ascii="Arial" w:hAnsi="Arial" w:cs="Arial"/>
          <w:sz w:val="20"/>
          <w:szCs w:val="20"/>
          <w:lang w:val="en-US"/>
        </w:rPr>
      </w:pPr>
      <w:r w:rsidRPr="00C16920">
        <w:rPr>
          <w:rFonts w:ascii="Arial" w:hAnsi="Arial" w:cs="Arial"/>
          <w:sz w:val="20"/>
          <w:szCs w:val="20"/>
          <w:lang w:val="en-US"/>
        </w:rPr>
        <w:t xml:space="preserve">All papers MUST be prepared using the required formats and style. </w:t>
      </w:r>
    </w:p>
    <w:p w14:paraId="266A1F90" w14:textId="77777777" w:rsidR="006C1CF4" w:rsidRPr="00C16920" w:rsidRDefault="00FE5276" w:rsidP="00217733">
      <w:pPr>
        <w:rPr>
          <w:rFonts w:ascii="Arial" w:hAnsi="Arial" w:cs="Arial"/>
          <w:sz w:val="20"/>
          <w:szCs w:val="20"/>
          <w:lang w:val="en-US"/>
        </w:rPr>
      </w:pPr>
      <w:r w:rsidRPr="00C16920">
        <w:rPr>
          <w:rFonts w:ascii="Arial" w:hAnsi="Arial" w:cs="Arial"/>
          <w:sz w:val="20"/>
          <w:szCs w:val="20"/>
          <w:lang w:val="en-US"/>
        </w:rPr>
        <w:t xml:space="preserve">      </w:t>
      </w:r>
    </w:p>
    <w:p w14:paraId="50499DAB" w14:textId="77777777" w:rsidR="00217733" w:rsidRPr="00C16920" w:rsidRDefault="00165F2B" w:rsidP="006C1CF4">
      <w:pPr>
        <w:numPr>
          <w:ilvl w:val="0"/>
          <w:numId w:val="27"/>
        </w:numPr>
        <w:tabs>
          <w:tab w:val="clear" w:pos="720"/>
          <w:tab w:val="num" w:pos="220"/>
        </w:tabs>
        <w:ind w:left="220" w:hanging="220"/>
        <w:rPr>
          <w:rFonts w:ascii="Arial" w:hAnsi="Arial" w:cs="Arial"/>
          <w:sz w:val="20"/>
          <w:szCs w:val="20"/>
          <w:lang w:val="en-US"/>
        </w:rPr>
      </w:pPr>
      <w:r w:rsidRPr="00C16920">
        <w:rPr>
          <w:rFonts w:ascii="Arial" w:hAnsi="Arial" w:cs="Arial"/>
          <w:sz w:val="20"/>
          <w:szCs w:val="20"/>
          <w:lang w:val="en-US"/>
        </w:rPr>
        <w:t>Submission and a</w:t>
      </w:r>
      <w:r w:rsidR="00FE5276" w:rsidRPr="00C16920">
        <w:rPr>
          <w:rFonts w:ascii="Arial" w:hAnsi="Arial" w:cs="Arial"/>
          <w:sz w:val="20"/>
          <w:szCs w:val="20"/>
          <w:lang w:val="en-US"/>
        </w:rPr>
        <w:t xml:space="preserve">cceptance of </w:t>
      </w:r>
      <w:r w:rsidR="00F17FBC" w:rsidRPr="00C16920">
        <w:rPr>
          <w:rFonts w:ascii="Arial" w:hAnsi="Arial" w:cs="Arial"/>
          <w:sz w:val="20"/>
          <w:szCs w:val="20"/>
          <w:lang w:val="en-US"/>
        </w:rPr>
        <w:t xml:space="preserve">a paper implies </w:t>
      </w:r>
      <w:r w:rsidR="00EF44DF" w:rsidRPr="00C16920">
        <w:rPr>
          <w:rFonts w:ascii="Arial" w:hAnsi="Arial" w:cs="Arial"/>
          <w:sz w:val="20"/>
          <w:szCs w:val="20"/>
          <w:lang w:val="en-US"/>
        </w:rPr>
        <w:t xml:space="preserve">a commitment </w:t>
      </w:r>
      <w:r w:rsidR="00C16920" w:rsidRPr="00C16920">
        <w:rPr>
          <w:rFonts w:ascii="Arial" w:hAnsi="Arial" w:cs="Arial"/>
          <w:sz w:val="20"/>
          <w:szCs w:val="20"/>
          <w:lang w:val="en-US"/>
        </w:rPr>
        <w:t xml:space="preserve">by you </w:t>
      </w:r>
      <w:r w:rsidR="00EF44DF" w:rsidRPr="00C16920">
        <w:rPr>
          <w:rFonts w:ascii="Arial" w:hAnsi="Arial" w:cs="Arial"/>
          <w:sz w:val="20"/>
          <w:szCs w:val="20"/>
          <w:lang w:val="en-US"/>
        </w:rPr>
        <w:t xml:space="preserve">to present your paper at the symposium and to prepare a full paper to the required standard for publication in Crop and Pasture Science. </w:t>
      </w:r>
      <w:r w:rsidR="00217733" w:rsidRPr="00C16920">
        <w:rPr>
          <w:rFonts w:ascii="Arial" w:hAnsi="Arial" w:cs="Arial"/>
          <w:sz w:val="20"/>
          <w:szCs w:val="20"/>
          <w:lang w:val="en-US"/>
        </w:rPr>
        <w:t>Paper submission to Crop and Pasture Science will require meeting strict deadlines.</w:t>
      </w:r>
    </w:p>
    <w:p w14:paraId="33329877" w14:textId="77777777" w:rsidR="00217733" w:rsidRPr="00C16920" w:rsidRDefault="00217733" w:rsidP="00217733">
      <w:pPr>
        <w:rPr>
          <w:rFonts w:ascii="Arial" w:hAnsi="Arial" w:cs="Arial"/>
          <w:sz w:val="20"/>
          <w:szCs w:val="20"/>
          <w:lang w:val="en-US"/>
        </w:rPr>
      </w:pPr>
    </w:p>
    <w:p w14:paraId="370FE3EC" w14:textId="77777777" w:rsidR="00FE5276" w:rsidRPr="00C16920" w:rsidRDefault="00EF44DF" w:rsidP="006C1CF4">
      <w:pPr>
        <w:numPr>
          <w:ilvl w:val="0"/>
          <w:numId w:val="27"/>
        </w:numPr>
        <w:tabs>
          <w:tab w:val="clear" w:pos="720"/>
          <w:tab w:val="num" w:pos="220"/>
        </w:tabs>
        <w:ind w:left="220" w:hanging="220"/>
        <w:rPr>
          <w:rFonts w:ascii="Arial" w:hAnsi="Arial" w:cs="Arial"/>
          <w:sz w:val="20"/>
          <w:szCs w:val="20"/>
          <w:lang w:val="en-US"/>
        </w:rPr>
      </w:pPr>
      <w:r w:rsidRPr="00C16920">
        <w:rPr>
          <w:rFonts w:ascii="Arial" w:hAnsi="Arial" w:cs="Arial"/>
          <w:sz w:val="20"/>
          <w:szCs w:val="20"/>
          <w:lang w:val="en-US"/>
        </w:rPr>
        <w:t>Submission and acceptance of a poster paper for publication in the proceedings implies a commitment that at least one of the authors will be attending the symposium and that a poster will be prepared for display at the symposium.</w:t>
      </w:r>
    </w:p>
    <w:p w14:paraId="77A7B4A4" w14:textId="77777777" w:rsidR="006C1CF4" w:rsidRPr="00C16920" w:rsidRDefault="006C1CF4" w:rsidP="00FE5276">
      <w:pPr>
        <w:rPr>
          <w:rFonts w:ascii="Arial" w:hAnsi="Arial" w:cs="Arial"/>
          <w:sz w:val="20"/>
          <w:szCs w:val="20"/>
          <w:lang w:val="en-US"/>
        </w:rPr>
      </w:pPr>
    </w:p>
    <w:p w14:paraId="77C9E499" w14:textId="77777777" w:rsidR="00FE5276" w:rsidRPr="00C16920" w:rsidRDefault="007B517A" w:rsidP="00EF44DF">
      <w:pPr>
        <w:numPr>
          <w:ilvl w:val="0"/>
          <w:numId w:val="27"/>
        </w:numPr>
        <w:tabs>
          <w:tab w:val="clear" w:pos="720"/>
          <w:tab w:val="num" w:pos="220"/>
        </w:tabs>
        <w:ind w:left="220" w:hanging="220"/>
        <w:rPr>
          <w:rFonts w:ascii="Arial" w:hAnsi="Arial" w:cs="Arial"/>
          <w:sz w:val="20"/>
          <w:szCs w:val="20"/>
          <w:lang w:val="en-US"/>
        </w:rPr>
      </w:pPr>
      <w:r w:rsidRPr="00C16920">
        <w:rPr>
          <w:rFonts w:ascii="Arial" w:hAnsi="Arial" w:cs="Arial"/>
          <w:sz w:val="20"/>
          <w:szCs w:val="20"/>
          <w:lang w:val="en-US"/>
        </w:rPr>
        <w:t xml:space="preserve">ALL deadlines specified by the </w:t>
      </w:r>
      <w:r w:rsidRPr="00C16920">
        <w:rPr>
          <w:rFonts w:ascii="Arial" w:hAnsi="Arial" w:cs="Arial"/>
          <w:sz w:val="20"/>
          <w:szCs w:val="20"/>
        </w:rPr>
        <w:t>Organising</w:t>
      </w:r>
      <w:r w:rsidR="00FE5276" w:rsidRPr="00C16920">
        <w:rPr>
          <w:rFonts w:ascii="Arial" w:hAnsi="Arial" w:cs="Arial"/>
          <w:sz w:val="20"/>
          <w:szCs w:val="20"/>
          <w:lang w:val="en-US"/>
        </w:rPr>
        <w:t xml:space="preserve"> Committee must be strictly adhered to. While for many authors submission of a paper is their final </w:t>
      </w:r>
      <w:r w:rsidR="00745843" w:rsidRPr="00C16920">
        <w:rPr>
          <w:rFonts w:ascii="Arial" w:hAnsi="Arial" w:cs="Arial"/>
          <w:sz w:val="20"/>
          <w:szCs w:val="20"/>
          <w:lang w:val="en-US"/>
        </w:rPr>
        <w:t xml:space="preserve">major </w:t>
      </w:r>
      <w:r w:rsidR="00FE5276" w:rsidRPr="00C16920">
        <w:rPr>
          <w:rFonts w:ascii="Arial" w:hAnsi="Arial" w:cs="Arial"/>
          <w:sz w:val="20"/>
          <w:szCs w:val="20"/>
          <w:lang w:val="en-US"/>
        </w:rPr>
        <w:t>input, there are a range of process</w:t>
      </w:r>
      <w:r w:rsidR="00745843" w:rsidRPr="00C16920">
        <w:rPr>
          <w:rFonts w:ascii="Arial" w:hAnsi="Arial" w:cs="Arial"/>
          <w:sz w:val="20"/>
          <w:szCs w:val="20"/>
          <w:lang w:val="en-US"/>
        </w:rPr>
        <w:t>es</w:t>
      </w:r>
      <w:r w:rsidR="00FE5276" w:rsidRPr="00C16920">
        <w:rPr>
          <w:rFonts w:ascii="Arial" w:hAnsi="Arial" w:cs="Arial"/>
          <w:sz w:val="20"/>
          <w:szCs w:val="20"/>
          <w:lang w:val="en-US"/>
        </w:rPr>
        <w:t xml:space="preserve"> that must occur in order for the </w:t>
      </w:r>
      <w:r w:rsidR="00CD41E8" w:rsidRPr="00C16920">
        <w:rPr>
          <w:rFonts w:ascii="Arial" w:hAnsi="Arial" w:cs="Arial"/>
          <w:sz w:val="20"/>
          <w:szCs w:val="20"/>
          <w:lang w:val="en-US"/>
        </w:rPr>
        <w:t xml:space="preserve">printed </w:t>
      </w:r>
      <w:r w:rsidR="00FE5276" w:rsidRPr="00C16920">
        <w:rPr>
          <w:rFonts w:ascii="Arial" w:hAnsi="Arial" w:cs="Arial"/>
          <w:sz w:val="20"/>
          <w:szCs w:val="20"/>
          <w:lang w:val="en-US"/>
        </w:rPr>
        <w:t xml:space="preserve">proceedings to be available at the </w:t>
      </w:r>
      <w:r w:rsidR="006C1CF4" w:rsidRPr="00C16920">
        <w:rPr>
          <w:rFonts w:ascii="Arial" w:hAnsi="Arial" w:cs="Arial"/>
          <w:sz w:val="20"/>
          <w:szCs w:val="20"/>
          <w:lang w:val="en-US"/>
        </w:rPr>
        <w:t>symposium</w:t>
      </w:r>
      <w:r w:rsidR="00217733" w:rsidRPr="00C16920">
        <w:rPr>
          <w:rFonts w:ascii="Arial" w:hAnsi="Arial" w:cs="Arial"/>
          <w:sz w:val="20"/>
          <w:szCs w:val="20"/>
          <w:lang w:val="en-US"/>
        </w:rPr>
        <w:t xml:space="preserve"> and for publication of the special edition</w:t>
      </w:r>
      <w:r w:rsidR="000C1DD2">
        <w:rPr>
          <w:rFonts w:ascii="Arial" w:hAnsi="Arial" w:cs="Arial"/>
          <w:sz w:val="20"/>
          <w:szCs w:val="20"/>
          <w:lang w:val="en-US"/>
        </w:rPr>
        <w:t xml:space="preserve"> of Crop and Pasture Science</w:t>
      </w:r>
      <w:r w:rsidR="003554FD" w:rsidRPr="00C16920">
        <w:rPr>
          <w:rFonts w:ascii="Arial" w:hAnsi="Arial" w:cs="Arial"/>
          <w:sz w:val="20"/>
          <w:szCs w:val="20"/>
          <w:lang w:val="en-US"/>
        </w:rPr>
        <w:t xml:space="preserve">. These </w:t>
      </w:r>
      <w:r w:rsidR="00FE5276" w:rsidRPr="00C16920">
        <w:rPr>
          <w:rFonts w:ascii="Arial" w:hAnsi="Arial" w:cs="Arial"/>
          <w:sz w:val="20"/>
          <w:szCs w:val="20"/>
          <w:lang w:val="en-US"/>
        </w:rPr>
        <w:t>are all time dependent and include collation and review, editing, proof reading, formatting and layout</w:t>
      </w:r>
      <w:r w:rsidR="003554FD" w:rsidRPr="00C16920">
        <w:rPr>
          <w:rFonts w:ascii="Arial" w:hAnsi="Arial" w:cs="Arial"/>
          <w:sz w:val="20"/>
          <w:szCs w:val="20"/>
          <w:lang w:val="en-US"/>
        </w:rPr>
        <w:t xml:space="preserve">, and printing and distribution. Late submissions and poorly prepared papers </w:t>
      </w:r>
      <w:r w:rsidR="00CD41E8" w:rsidRPr="00C16920">
        <w:rPr>
          <w:rFonts w:ascii="Arial" w:hAnsi="Arial" w:cs="Arial"/>
          <w:sz w:val="20"/>
          <w:szCs w:val="20"/>
          <w:lang w:val="en-US"/>
        </w:rPr>
        <w:t>add considerably to</w:t>
      </w:r>
      <w:r w:rsidR="003554FD" w:rsidRPr="00C16920">
        <w:rPr>
          <w:rFonts w:ascii="Arial" w:hAnsi="Arial" w:cs="Arial"/>
          <w:sz w:val="20"/>
          <w:szCs w:val="20"/>
          <w:lang w:val="en-US"/>
        </w:rPr>
        <w:t xml:space="preserve"> time delays </w:t>
      </w:r>
      <w:r w:rsidR="00CD41E8" w:rsidRPr="00C16920">
        <w:rPr>
          <w:rFonts w:ascii="Arial" w:hAnsi="Arial" w:cs="Arial"/>
          <w:sz w:val="20"/>
          <w:szCs w:val="20"/>
          <w:lang w:val="en-US"/>
        </w:rPr>
        <w:t>and frustration</w:t>
      </w:r>
      <w:r w:rsidRPr="00C16920">
        <w:rPr>
          <w:rFonts w:ascii="Arial" w:hAnsi="Arial" w:cs="Arial"/>
          <w:sz w:val="20"/>
          <w:szCs w:val="20"/>
          <w:lang w:val="en-US"/>
        </w:rPr>
        <w:t xml:space="preserve"> for those involved in these processes</w:t>
      </w:r>
      <w:r w:rsidR="003554FD" w:rsidRPr="00C16920">
        <w:rPr>
          <w:rFonts w:ascii="Arial" w:hAnsi="Arial" w:cs="Arial"/>
          <w:sz w:val="20"/>
          <w:szCs w:val="20"/>
          <w:lang w:val="en-US"/>
        </w:rPr>
        <w:t>.</w:t>
      </w:r>
    </w:p>
    <w:p w14:paraId="1753A683" w14:textId="77777777" w:rsidR="0027401B" w:rsidRPr="00C16920" w:rsidRDefault="0027401B" w:rsidP="003808C5">
      <w:pPr>
        <w:pStyle w:val="Heading1"/>
      </w:pPr>
    </w:p>
    <w:p w14:paraId="7F27BCD6" w14:textId="77777777" w:rsidR="007E50AE" w:rsidRDefault="007E50AE" w:rsidP="003808C5">
      <w:pPr>
        <w:pStyle w:val="Heading1"/>
      </w:pPr>
    </w:p>
    <w:p w14:paraId="3284685C" w14:textId="77777777" w:rsidR="00BB7D7B" w:rsidRPr="00C16920" w:rsidRDefault="00800140" w:rsidP="003808C5">
      <w:pPr>
        <w:pStyle w:val="Heading1"/>
      </w:pPr>
      <w:r>
        <w:t>Abstract</w:t>
      </w:r>
      <w:r w:rsidR="00C72311">
        <w:t xml:space="preserve"> guidelines</w:t>
      </w:r>
    </w:p>
    <w:p w14:paraId="1CA46CC3" w14:textId="77777777" w:rsidR="00EF44DF" w:rsidRPr="00C16920" w:rsidRDefault="00EF44DF" w:rsidP="00EF44DF">
      <w:pPr>
        <w:rPr>
          <w:rFonts w:ascii="Arial" w:hAnsi="Arial" w:cs="Arial"/>
          <w:sz w:val="20"/>
          <w:szCs w:val="20"/>
          <w:lang w:val="en-US"/>
        </w:rPr>
      </w:pPr>
    </w:p>
    <w:p w14:paraId="6AED386C" w14:textId="77777777" w:rsidR="00BB7D7B" w:rsidRPr="00C16920" w:rsidRDefault="00BB7D7B" w:rsidP="00EF44DF">
      <w:pPr>
        <w:pStyle w:val="ListBullet"/>
        <w:rPr>
          <w:rFonts w:ascii="Arial" w:hAnsi="Arial" w:cs="Arial"/>
          <w:sz w:val="20"/>
          <w:szCs w:val="20"/>
        </w:rPr>
      </w:pPr>
      <w:r w:rsidRPr="00C16920">
        <w:rPr>
          <w:rFonts w:ascii="Arial" w:hAnsi="Arial" w:cs="Arial"/>
          <w:sz w:val="20"/>
          <w:szCs w:val="20"/>
        </w:rPr>
        <w:t xml:space="preserve">The </w:t>
      </w:r>
      <w:r w:rsidR="00EF44DF" w:rsidRPr="00C16920">
        <w:rPr>
          <w:rFonts w:ascii="Arial" w:hAnsi="Arial" w:cs="Arial"/>
          <w:bCs/>
          <w:sz w:val="20"/>
          <w:szCs w:val="20"/>
        </w:rPr>
        <w:t xml:space="preserve">title </w:t>
      </w:r>
      <w:r w:rsidRPr="00C16920">
        <w:rPr>
          <w:rFonts w:ascii="Arial" w:hAnsi="Arial" w:cs="Arial"/>
          <w:sz w:val="20"/>
          <w:szCs w:val="20"/>
        </w:rPr>
        <w:t>should be brief but specific to the subject of your paper.</w:t>
      </w:r>
    </w:p>
    <w:p w14:paraId="299A814B" w14:textId="77777777" w:rsidR="00BB7D7B" w:rsidRPr="00C16920" w:rsidRDefault="00BB7D7B" w:rsidP="00EF44DF">
      <w:pPr>
        <w:pStyle w:val="ListBullet"/>
        <w:rPr>
          <w:rFonts w:ascii="Arial" w:hAnsi="Arial" w:cs="Arial"/>
          <w:sz w:val="20"/>
          <w:szCs w:val="20"/>
        </w:rPr>
      </w:pPr>
      <w:r w:rsidRPr="00C16920">
        <w:rPr>
          <w:rFonts w:ascii="Arial" w:hAnsi="Arial" w:cs="Arial"/>
          <w:bCs/>
          <w:sz w:val="20"/>
          <w:szCs w:val="20"/>
        </w:rPr>
        <w:t>Abstracts</w:t>
      </w:r>
      <w:r w:rsidRPr="00C16920">
        <w:rPr>
          <w:rFonts w:ascii="Arial" w:hAnsi="Arial" w:cs="Arial"/>
          <w:sz w:val="20"/>
          <w:szCs w:val="20"/>
        </w:rPr>
        <w:t xml:space="preserve"> are required for all papers, and </w:t>
      </w:r>
      <w:r w:rsidR="0093023D" w:rsidRPr="00C16920">
        <w:rPr>
          <w:rFonts w:ascii="Arial" w:hAnsi="Arial" w:cs="Arial"/>
          <w:sz w:val="20"/>
          <w:szCs w:val="20"/>
        </w:rPr>
        <w:t>must not exceed 250 words. The A</w:t>
      </w:r>
      <w:r w:rsidRPr="00C16920">
        <w:rPr>
          <w:rFonts w:ascii="Arial" w:hAnsi="Arial" w:cs="Arial"/>
          <w:sz w:val="20"/>
          <w:szCs w:val="20"/>
        </w:rPr>
        <w:t>bstract should be a précis of the context, aim, approach and findings; i</w:t>
      </w:r>
      <w:r w:rsidR="00C16CE3" w:rsidRPr="00C16920">
        <w:rPr>
          <w:rFonts w:ascii="Arial" w:hAnsi="Arial" w:cs="Arial"/>
          <w:sz w:val="20"/>
          <w:szCs w:val="20"/>
        </w:rPr>
        <w:t>.</w:t>
      </w:r>
      <w:r w:rsidRPr="00C16920">
        <w:rPr>
          <w:rFonts w:ascii="Arial" w:hAnsi="Arial" w:cs="Arial"/>
          <w:sz w:val="20"/>
          <w:szCs w:val="20"/>
        </w:rPr>
        <w:t>e. an accurate s</w:t>
      </w:r>
      <w:r w:rsidR="0093023D" w:rsidRPr="00C16920">
        <w:rPr>
          <w:rFonts w:ascii="Arial" w:hAnsi="Arial" w:cs="Arial"/>
          <w:sz w:val="20"/>
          <w:szCs w:val="20"/>
        </w:rPr>
        <w:t xml:space="preserve">ummary of the information </w:t>
      </w:r>
      <w:r w:rsidR="004F44D2">
        <w:rPr>
          <w:rFonts w:ascii="Arial" w:hAnsi="Arial" w:cs="Arial"/>
          <w:sz w:val="20"/>
          <w:szCs w:val="20"/>
        </w:rPr>
        <w:t xml:space="preserve">to be </w:t>
      </w:r>
      <w:r w:rsidR="00C16CE3" w:rsidRPr="00C16920">
        <w:rPr>
          <w:rFonts w:ascii="Arial" w:hAnsi="Arial" w:cs="Arial"/>
          <w:sz w:val="20"/>
          <w:szCs w:val="20"/>
        </w:rPr>
        <w:t>presented in the paper</w:t>
      </w:r>
      <w:r w:rsidRPr="00C16920">
        <w:rPr>
          <w:rFonts w:ascii="Arial" w:hAnsi="Arial" w:cs="Arial"/>
          <w:sz w:val="20"/>
          <w:szCs w:val="20"/>
        </w:rPr>
        <w:t>.</w:t>
      </w:r>
    </w:p>
    <w:p w14:paraId="275EF00A" w14:textId="77777777" w:rsidR="00BB7D7B" w:rsidRDefault="00BB7D7B" w:rsidP="00800140">
      <w:pPr>
        <w:pStyle w:val="ListBullet"/>
        <w:rPr>
          <w:rFonts w:ascii="Arial" w:hAnsi="Arial" w:cs="Arial"/>
          <w:sz w:val="20"/>
          <w:szCs w:val="20"/>
        </w:rPr>
      </w:pPr>
      <w:r w:rsidRPr="00C16920">
        <w:rPr>
          <w:rFonts w:ascii="Arial" w:hAnsi="Arial" w:cs="Arial"/>
          <w:sz w:val="20"/>
          <w:szCs w:val="20"/>
        </w:rPr>
        <w:t>Authors’ names and addresses should be shown below the Abstract title, as specified under Author’s names and Author’s addresses</w:t>
      </w:r>
      <w:r w:rsidRPr="00C16920">
        <w:rPr>
          <w:rFonts w:ascii="Arial" w:hAnsi="Arial" w:cs="Arial"/>
          <w:bCs/>
          <w:sz w:val="20"/>
          <w:szCs w:val="20"/>
        </w:rPr>
        <w:t xml:space="preserve"> below</w:t>
      </w:r>
      <w:r w:rsidR="0093023D" w:rsidRPr="00C16920">
        <w:rPr>
          <w:rFonts w:ascii="Arial" w:hAnsi="Arial" w:cs="Arial"/>
          <w:bCs/>
          <w:sz w:val="20"/>
          <w:szCs w:val="20"/>
        </w:rPr>
        <w:t xml:space="preserve"> and in the sample paper template</w:t>
      </w:r>
      <w:r w:rsidRPr="00C16920">
        <w:rPr>
          <w:rFonts w:ascii="Arial" w:hAnsi="Arial" w:cs="Arial"/>
          <w:sz w:val="20"/>
          <w:szCs w:val="20"/>
        </w:rPr>
        <w:t>.</w:t>
      </w:r>
    </w:p>
    <w:p w14:paraId="002B88A7" w14:textId="207ADA7C" w:rsidR="00C72311" w:rsidRDefault="00C72311" w:rsidP="00800140">
      <w:pPr>
        <w:pStyle w:val="ListBulle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sample </w:t>
      </w:r>
      <w:r w:rsidR="006C5CDA">
        <w:rPr>
          <w:rFonts w:ascii="Arial" w:hAnsi="Arial" w:cs="Arial"/>
          <w:sz w:val="20"/>
          <w:szCs w:val="20"/>
        </w:rPr>
        <w:t xml:space="preserve">Title and </w:t>
      </w:r>
      <w:r>
        <w:rPr>
          <w:rFonts w:ascii="Arial" w:hAnsi="Arial" w:cs="Arial"/>
          <w:sz w:val="20"/>
          <w:szCs w:val="20"/>
        </w:rPr>
        <w:t>Abstract is shown on the following page.</w:t>
      </w:r>
    </w:p>
    <w:p w14:paraId="241C9A4B" w14:textId="0C1F1E5B" w:rsidR="00622EA0" w:rsidRPr="00800140" w:rsidRDefault="00622EA0" w:rsidP="00800140">
      <w:pPr>
        <w:pStyle w:val="ListBulle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abstracts to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: bcullen@unimelb.edu.au</w:t>
      </w:r>
    </w:p>
    <w:p w14:paraId="21261A0E" w14:textId="77777777" w:rsidR="00884F81" w:rsidRDefault="00884F81" w:rsidP="003808C5">
      <w:pPr>
        <w:pStyle w:val="Heading1"/>
      </w:pPr>
    </w:p>
    <w:p w14:paraId="4DC24515" w14:textId="77777777" w:rsidR="007E50AE" w:rsidRPr="007E50AE" w:rsidRDefault="007E50AE" w:rsidP="007E50AE">
      <w:pPr>
        <w:rPr>
          <w:lang w:val="en-US"/>
        </w:rPr>
      </w:pPr>
    </w:p>
    <w:p w14:paraId="30E10F1F" w14:textId="77777777" w:rsidR="00884F81" w:rsidRDefault="00C72311" w:rsidP="003808C5">
      <w:pPr>
        <w:pStyle w:val="Heading1"/>
      </w:pPr>
      <w:r>
        <w:t>Guidelines for publication in the special issue of Crop and Pasture Science</w:t>
      </w:r>
    </w:p>
    <w:p w14:paraId="450DDF98" w14:textId="77777777" w:rsidR="00891ECF" w:rsidRPr="00891ECF" w:rsidRDefault="00891ECF" w:rsidP="00891ECF">
      <w:pPr>
        <w:rPr>
          <w:lang w:val="en-US"/>
        </w:rPr>
      </w:pPr>
    </w:p>
    <w:p w14:paraId="4047A110" w14:textId="77777777" w:rsidR="00C72311" w:rsidRDefault="00C72311" w:rsidP="00EF44DF">
      <w:pPr>
        <w:pStyle w:val="ListBulle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Selected papers will be invited to submit their paper to a special issue of Crop and Pasture Science.</w:t>
      </w:r>
    </w:p>
    <w:p w14:paraId="16FAAA4C" w14:textId="77777777" w:rsidR="00884F81" w:rsidRPr="00C16920" w:rsidRDefault="00C72311" w:rsidP="00EF44DF">
      <w:pPr>
        <w:pStyle w:val="ListBulle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Strict </w:t>
      </w:r>
      <w:r w:rsidR="004F44D2">
        <w:rPr>
          <w:rFonts w:ascii="Arial" w:hAnsi="Arial" w:cs="Arial"/>
          <w:sz w:val="20"/>
          <w:szCs w:val="20"/>
        </w:rPr>
        <w:t>timelines</w:t>
      </w:r>
      <w:r>
        <w:rPr>
          <w:rFonts w:ascii="Arial" w:hAnsi="Arial" w:cs="Arial"/>
          <w:sz w:val="20"/>
          <w:szCs w:val="20"/>
        </w:rPr>
        <w:t xml:space="preserve"> will be provided by the conference organising committee and must be adhered to</w:t>
      </w:r>
      <w:r w:rsidR="00884F81" w:rsidRPr="00C16920">
        <w:rPr>
          <w:rFonts w:ascii="Arial" w:hAnsi="Arial" w:cs="Arial"/>
          <w:sz w:val="20"/>
          <w:szCs w:val="20"/>
        </w:rPr>
        <w:t>.</w:t>
      </w:r>
    </w:p>
    <w:p w14:paraId="2963E407" w14:textId="77777777" w:rsidR="00884F81" w:rsidRPr="00C16920" w:rsidRDefault="0000168D" w:rsidP="0000168D">
      <w:pPr>
        <w:pStyle w:val="ListBullet"/>
      </w:pPr>
      <w:r w:rsidRPr="0000168D">
        <w:rPr>
          <w:rFonts w:ascii="Arial" w:hAnsi="Arial" w:cs="Arial"/>
          <w:sz w:val="20"/>
          <w:szCs w:val="20"/>
        </w:rPr>
        <w:t>Manuscripts should be prepared according to the Crop and Pasture Science Author guidelines:</w:t>
      </w:r>
      <w:r>
        <w:t xml:space="preserve"> </w:t>
      </w:r>
      <w:hyperlink r:id="rId9" w:history="1">
        <w:r w:rsidRPr="00931C40">
          <w:rPr>
            <w:rStyle w:val="Hyperlink"/>
            <w:rFonts w:ascii="Arial" w:hAnsi="Arial" w:cs="Arial"/>
            <w:sz w:val="20"/>
            <w:szCs w:val="20"/>
          </w:rPr>
          <w:t>http://www.publish.csiro.au/cp/forauthors/AuthorInstructions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782F9FC8" w14:textId="77777777" w:rsidR="00BB7D7B" w:rsidRPr="00C16920" w:rsidRDefault="00BB7D7B">
      <w:pPr>
        <w:pStyle w:val="ListNumber"/>
        <w:numPr>
          <w:ilvl w:val="0"/>
          <w:numId w:val="0"/>
        </w:numPr>
        <w:ind w:left="360" w:hanging="360"/>
        <w:rPr>
          <w:rFonts w:ascii="Arial" w:hAnsi="Arial" w:cs="Arial"/>
          <w:sz w:val="20"/>
          <w:szCs w:val="20"/>
        </w:rPr>
      </w:pPr>
    </w:p>
    <w:p w14:paraId="5611A12F" w14:textId="77777777" w:rsidR="00BB7D7B" w:rsidRPr="00C16920" w:rsidRDefault="00BB7D7B">
      <w:pPr>
        <w:rPr>
          <w:rFonts w:ascii="Arial" w:hAnsi="Arial" w:cs="Arial"/>
          <w:sz w:val="20"/>
          <w:szCs w:val="20"/>
        </w:rPr>
      </w:pPr>
    </w:p>
    <w:p w14:paraId="7D6166B5" w14:textId="77777777" w:rsidR="00BB7D7B" w:rsidRPr="00C16920" w:rsidRDefault="00BB7D7B">
      <w:pPr>
        <w:rPr>
          <w:rFonts w:ascii="Arial" w:hAnsi="Arial" w:cs="Arial"/>
          <w:sz w:val="20"/>
          <w:szCs w:val="20"/>
        </w:rPr>
      </w:pPr>
    </w:p>
    <w:p w14:paraId="1CAE1768" w14:textId="77777777" w:rsidR="00BB7D7B" w:rsidRPr="00C16920" w:rsidRDefault="00BB7D7B" w:rsidP="00C16920">
      <w:pPr>
        <w:pStyle w:val="Title"/>
      </w:pPr>
      <w:r w:rsidRPr="00C16920">
        <w:rPr>
          <w:sz w:val="20"/>
          <w:szCs w:val="20"/>
        </w:rPr>
        <w:br w:type="page"/>
      </w:r>
      <w:r w:rsidR="002F65B6" w:rsidRPr="00C16920">
        <w:lastRenderedPageBreak/>
        <w:t xml:space="preserve">Sample </w:t>
      </w:r>
      <w:r w:rsidR="0000168D">
        <w:t>abstract</w:t>
      </w:r>
      <w:r w:rsidR="002F65B6" w:rsidRPr="00C16920">
        <w:t>: a</w:t>
      </w:r>
      <w:r w:rsidRPr="00C16920">
        <w:t xml:space="preserve"> standard template for preparing </w:t>
      </w:r>
      <w:r w:rsidR="0000168D">
        <w:t>Abstracts</w:t>
      </w:r>
      <w:r w:rsidR="000E1D91" w:rsidRPr="00C16920">
        <w:t xml:space="preserve"> for </w:t>
      </w:r>
      <w:r w:rsidR="00217733" w:rsidRPr="00C16920">
        <w:t>the Australian Grasslands Association</w:t>
      </w:r>
    </w:p>
    <w:p w14:paraId="5DC4A8C0" w14:textId="77777777" w:rsidR="00BB7D7B" w:rsidRPr="00C16920" w:rsidRDefault="00BB7D7B" w:rsidP="002F65B6">
      <w:pPr>
        <w:jc w:val="center"/>
        <w:rPr>
          <w:rFonts w:ascii="Arial" w:hAnsi="Arial" w:cs="Arial"/>
        </w:rPr>
      </w:pPr>
    </w:p>
    <w:p w14:paraId="5C8AC1E3" w14:textId="77777777" w:rsidR="00BB7D7B" w:rsidRPr="003808C5" w:rsidRDefault="00A36281" w:rsidP="003808C5">
      <w:pPr>
        <w:pStyle w:val="author"/>
        <w:rPr>
          <w:rFonts w:ascii="Arial" w:hAnsi="Arial" w:cs="Arial"/>
          <w:sz w:val="20"/>
          <w:szCs w:val="20"/>
        </w:rPr>
      </w:pPr>
      <w:r w:rsidRPr="003808C5">
        <w:rPr>
          <w:rFonts w:ascii="Arial" w:hAnsi="Arial" w:cs="Arial"/>
          <w:sz w:val="20"/>
          <w:szCs w:val="20"/>
        </w:rPr>
        <w:t>R.W. Jones</w:t>
      </w:r>
      <w:r w:rsidRPr="003808C5">
        <w:rPr>
          <w:rFonts w:ascii="Arial" w:hAnsi="Arial" w:cs="Arial"/>
          <w:sz w:val="20"/>
          <w:szCs w:val="20"/>
          <w:vertAlign w:val="superscript"/>
        </w:rPr>
        <w:t>A</w:t>
      </w:r>
      <w:r w:rsidR="00A716A6" w:rsidRPr="003808C5">
        <w:rPr>
          <w:rFonts w:ascii="Arial" w:hAnsi="Arial" w:cs="Arial"/>
          <w:sz w:val="20"/>
          <w:szCs w:val="20"/>
        </w:rPr>
        <w:t>,</w:t>
      </w:r>
      <w:r w:rsidRPr="003808C5">
        <w:rPr>
          <w:rFonts w:ascii="Arial" w:hAnsi="Arial" w:cs="Arial"/>
          <w:sz w:val="20"/>
          <w:szCs w:val="20"/>
        </w:rPr>
        <w:t xml:space="preserve"> J.B.</w:t>
      </w:r>
      <w:r w:rsidR="00BB7D7B" w:rsidRPr="003808C5">
        <w:rPr>
          <w:rFonts w:ascii="Arial" w:hAnsi="Arial" w:cs="Arial"/>
          <w:sz w:val="20"/>
          <w:szCs w:val="20"/>
        </w:rPr>
        <w:t xml:space="preserve"> Smith</w:t>
      </w:r>
      <w:r w:rsidRPr="003808C5">
        <w:rPr>
          <w:rFonts w:ascii="Arial" w:hAnsi="Arial" w:cs="Arial"/>
          <w:sz w:val="20"/>
          <w:szCs w:val="20"/>
          <w:vertAlign w:val="superscript"/>
        </w:rPr>
        <w:t>B</w:t>
      </w:r>
      <w:r w:rsidRPr="003808C5">
        <w:rPr>
          <w:rFonts w:ascii="Arial" w:hAnsi="Arial" w:cs="Arial"/>
          <w:sz w:val="20"/>
          <w:szCs w:val="20"/>
        </w:rPr>
        <w:t xml:space="preserve"> and C.D. Wesson</w:t>
      </w:r>
      <w:r w:rsidR="00547469" w:rsidRPr="003808C5">
        <w:rPr>
          <w:rFonts w:ascii="Arial" w:hAnsi="Arial" w:cs="Arial"/>
          <w:sz w:val="20"/>
          <w:szCs w:val="20"/>
          <w:vertAlign w:val="superscript"/>
        </w:rPr>
        <w:t>C</w:t>
      </w:r>
    </w:p>
    <w:p w14:paraId="523D1022" w14:textId="77777777" w:rsidR="00BB7D7B" w:rsidRPr="003808C5" w:rsidRDefault="00BB7D7B" w:rsidP="003808C5">
      <w:pPr>
        <w:rPr>
          <w:rFonts w:ascii="Arial" w:hAnsi="Arial" w:cs="Arial"/>
          <w:sz w:val="20"/>
          <w:szCs w:val="20"/>
        </w:rPr>
      </w:pPr>
    </w:p>
    <w:p w14:paraId="0BA0CD0F" w14:textId="77777777" w:rsidR="00BB7D7B" w:rsidRPr="003808C5" w:rsidRDefault="00A36281" w:rsidP="003808C5">
      <w:pPr>
        <w:pStyle w:val="address"/>
        <w:rPr>
          <w:rFonts w:ascii="Arial" w:hAnsi="Arial" w:cs="Arial"/>
          <w:sz w:val="20"/>
          <w:szCs w:val="20"/>
        </w:rPr>
      </w:pPr>
      <w:r w:rsidRPr="003808C5">
        <w:rPr>
          <w:rFonts w:ascii="Arial" w:hAnsi="Arial" w:cs="Arial"/>
          <w:sz w:val="20"/>
          <w:szCs w:val="20"/>
          <w:vertAlign w:val="superscript"/>
        </w:rPr>
        <w:t>A</w:t>
      </w:r>
      <w:r w:rsidR="00BB7D7B" w:rsidRPr="003808C5">
        <w:rPr>
          <w:rFonts w:ascii="Arial" w:hAnsi="Arial" w:cs="Arial"/>
          <w:sz w:val="20"/>
          <w:szCs w:val="20"/>
        </w:rPr>
        <w:t xml:space="preserve">Regional </w:t>
      </w:r>
      <w:r w:rsidRPr="003808C5">
        <w:rPr>
          <w:rFonts w:ascii="Arial" w:hAnsi="Arial" w:cs="Arial"/>
          <w:sz w:val="20"/>
          <w:szCs w:val="20"/>
        </w:rPr>
        <w:t xml:space="preserve">Agricultural </w:t>
      </w:r>
      <w:r w:rsidR="00BB7D7B" w:rsidRPr="003808C5">
        <w:rPr>
          <w:rFonts w:ascii="Arial" w:hAnsi="Arial" w:cs="Arial"/>
          <w:sz w:val="20"/>
          <w:szCs w:val="20"/>
        </w:rPr>
        <w:t>Institute</w:t>
      </w:r>
      <w:r w:rsidRPr="003808C5">
        <w:rPr>
          <w:rFonts w:ascii="Arial" w:hAnsi="Arial" w:cs="Arial"/>
          <w:sz w:val="20"/>
          <w:szCs w:val="20"/>
        </w:rPr>
        <w:t xml:space="preserve">, Woobygong NSW 2500: </w:t>
      </w:r>
      <w:hyperlink r:id="rId10" w:history="1">
        <w:r w:rsidRPr="003808C5">
          <w:rPr>
            <w:rStyle w:val="Hyperlink"/>
            <w:rFonts w:ascii="Arial" w:hAnsi="Arial" w:cs="Arial"/>
            <w:sz w:val="20"/>
            <w:szCs w:val="20"/>
          </w:rPr>
          <w:t>rjones@regional.gov.au</w:t>
        </w:r>
      </w:hyperlink>
      <w:r w:rsidR="00BB7D7B" w:rsidRPr="003808C5">
        <w:rPr>
          <w:rFonts w:ascii="Arial" w:hAnsi="Arial" w:cs="Arial"/>
          <w:sz w:val="20"/>
          <w:szCs w:val="20"/>
        </w:rPr>
        <w:br/>
      </w:r>
      <w:r w:rsidRPr="003808C5">
        <w:rPr>
          <w:rFonts w:ascii="Arial" w:hAnsi="Arial" w:cs="Arial"/>
          <w:sz w:val="20"/>
          <w:szCs w:val="20"/>
          <w:vertAlign w:val="superscript"/>
        </w:rPr>
        <w:t>B</w:t>
      </w:r>
      <w:r w:rsidR="00BB7D7B" w:rsidRPr="003808C5">
        <w:rPr>
          <w:rFonts w:ascii="Arial" w:hAnsi="Arial" w:cs="Arial"/>
          <w:sz w:val="20"/>
          <w:szCs w:val="20"/>
        </w:rPr>
        <w:t>Air and Wa</w:t>
      </w:r>
      <w:bookmarkStart w:id="1" w:name="_Hlt15784246"/>
      <w:r w:rsidR="00BB7D7B" w:rsidRPr="003808C5">
        <w:rPr>
          <w:rFonts w:ascii="Arial" w:hAnsi="Arial" w:cs="Arial"/>
          <w:sz w:val="20"/>
          <w:szCs w:val="20"/>
        </w:rPr>
        <w:t>t</w:t>
      </w:r>
      <w:bookmarkEnd w:id="1"/>
      <w:r w:rsidR="00BB7D7B" w:rsidRPr="003808C5">
        <w:rPr>
          <w:rFonts w:ascii="Arial" w:hAnsi="Arial" w:cs="Arial"/>
          <w:sz w:val="20"/>
          <w:szCs w:val="20"/>
        </w:rPr>
        <w:t>er</w:t>
      </w:r>
      <w:r w:rsidRPr="003808C5">
        <w:rPr>
          <w:rFonts w:ascii="Arial" w:hAnsi="Arial" w:cs="Arial"/>
          <w:sz w:val="20"/>
          <w:szCs w:val="20"/>
        </w:rPr>
        <w:t xml:space="preserve"> Services, Weewee Research Station, Woopwoop, Vic 3999: john.smith@water</w:t>
      </w:r>
      <w:r w:rsidR="004E6CF8" w:rsidRPr="003808C5">
        <w:rPr>
          <w:rFonts w:ascii="Arial" w:hAnsi="Arial" w:cs="Arial"/>
          <w:sz w:val="20"/>
          <w:szCs w:val="20"/>
        </w:rPr>
        <w:t>.oz</w:t>
      </w:r>
      <w:r w:rsidR="003808C5">
        <w:rPr>
          <w:rFonts w:ascii="Arial" w:hAnsi="Arial" w:cs="Arial"/>
          <w:sz w:val="20"/>
          <w:szCs w:val="20"/>
        </w:rPr>
        <w:t>.au</w:t>
      </w:r>
      <w:r w:rsidRPr="003808C5">
        <w:rPr>
          <w:rFonts w:ascii="Arial" w:hAnsi="Arial" w:cs="Arial"/>
          <w:sz w:val="20"/>
          <w:szCs w:val="20"/>
        </w:rPr>
        <w:t xml:space="preserve"> </w:t>
      </w:r>
      <w:r w:rsidRPr="003808C5">
        <w:rPr>
          <w:rFonts w:ascii="Arial" w:hAnsi="Arial" w:cs="Arial"/>
          <w:sz w:val="20"/>
          <w:szCs w:val="20"/>
          <w:vertAlign w:val="superscript"/>
        </w:rPr>
        <w:t>C</w:t>
      </w:r>
      <w:r w:rsidR="00547469" w:rsidRPr="003808C5">
        <w:rPr>
          <w:rFonts w:ascii="Arial" w:hAnsi="Arial" w:cs="Arial"/>
          <w:sz w:val="20"/>
          <w:szCs w:val="20"/>
        </w:rPr>
        <w:t>Revolving Door Research Insti</w:t>
      </w:r>
      <w:r w:rsidR="00C16CE3" w:rsidRPr="003808C5">
        <w:rPr>
          <w:rFonts w:ascii="Arial" w:hAnsi="Arial" w:cs="Arial"/>
          <w:sz w:val="20"/>
          <w:szCs w:val="20"/>
        </w:rPr>
        <w:t>tute, Whybother, NSW 2900; col.w</w:t>
      </w:r>
      <w:r w:rsidR="00547469" w:rsidRPr="003808C5">
        <w:rPr>
          <w:rFonts w:ascii="Arial" w:hAnsi="Arial" w:cs="Arial"/>
          <w:sz w:val="20"/>
          <w:szCs w:val="20"/>
        </w:rPr>
        <w:t>esson@smokingun.org.au</w:t>
      </w:r>
    </w:p>
    <w:p w14:paraId="32E770B9" w14:textId="77777777" w:rsidR="00BB7D7B" w:rsidRPr="00C16920" w:rsidRDefault="00BB7D7B">
      <w:pPr>
        <w:rPr>
          <w:rFonts w:ascii="Arial" w:hAnsi="Arial" w:cs="Arial"/>
        </w:rPr>
      </w:pPr>
    </w:p>
    <w:p w14:paraId="73DC2C7D" w14:textId="77777777" w:rsidR="00BB7D7B" w:rsidRPr="003808C5" w:rsidRDefault="00BB7D7B" w:rsidP="002F65B6">
      <w:pPr>
        <w:pStyle w:val="abstracthead"/>
        <w:rPr>
          <w:rFonts w:ascii="Arial" w:hAnsi="Arial" w:cs="Arial"/>
          <w:b w:val="0"/>
          <w:i/>
          <w:sz w:val="20"/>
          <w:szCs w:val="20"/>
        </w:rPr>
      </w:pPr>
      <w:r w:rsidRPr="00C16920">
        <w:rPr>
          <w:rFonts w:ascii="Arial" w:hAnsi="Arial" w:cs="Arial"/>
        </w:rPr>
        <w:t>Abstract</w:t>
      </w:r>
      <w:r w:rsidR="002F65B6" w:rsidRPr="00C16920">
        <w:rPr>
          <w:rStyle w:val="abstractChar"/>
          <w:rFonts w:ascii="Arial" w:hAnsi="Arial" w:cs="Arial"/>
          <w:b w:val="0"/>
        </w:rPr>
        <w:t>:</w:t>
      </w:r>
      <w:r w:rsidR="002F65B6" w:rsidRPr="00C16920">
        <w:rPr>
          <w:rStyle w:val="abstractChar"/>
          <w:rFonts w:ascii="Arial" w:hAnsi="Arial" w:cs="Arial"/>
          <w:b w:val="0"/>
          <w:i/>
        </w:rPr>
        <w:t xml:space="preserve"> </w:t>
      </w:r>
      <w:r w:rsidR="00547469" w:rsidRPr="003808C5">
        <w:rPr>
          <w:rStyle w:val="abstractChar"/>
          <w:rFonts w:ascii="Arial" w:hAnsi="Arial" w:cs="Arial"/>
          <w:b w:val="0"/>
          <w:i/>
          <w:sz w:val="20"/>
          <w:szCs w:val="20"/>
        </w:rPr>
        <w:t>The abstract should contain a summary of the context and aim of the paper, the information to be presented and the key conclusions</w:t>
      </w:r>
      <w:r w:rsidR="00D73A1B" w:rsidRPr="003808C5">
        <w:rPr>
          <w:rStyle w:val="abstractChar"/>
          <w:rFonts w:ascii="Arial" w:hAnsi="Arial" w:cs="Arial"/>
          <w:b w:val="0"/>
          <w:i/>
          <w:sz w:val="20"/>
          <w:szCs w:val="20"/>
        </w:rPr>
        <w:t>.</w:t>
      </w:r>
      <w:r w:rsidRPr="003808C5">
        <w:rPr>
          <w:rStyle w:val="abstractChar"/>
          <w:rFonts w:ascii="Arial" w:hAnsi="Arial" w:cs="Arial"/>
          <w:b w:val="0"/>
          <w:i/>
          <w:sz w:val="20"/>
          <w:szCs w:val="20"/>
        </w:rPr>
        <w:t xml:space="preserve"> </w:t>
      </w:r>
      <w:r w:rsidR="00D73A1B" w:rsidRPr="003808C5">
        <w:rPr>
          <w:rStyle w:val="abstractChar"/>
          <w:rFonts w:ascii="Arial" w:hAnsi="Arial" w:cs="Arial"/>
          <w:b w:val="0"/>
          <w:i/>
          <w:sz w:val="20"/>
          <w:szCs w:val="20"/>
        </w:rPr>
        <w:t>Ma</w:t>
      </w:r>
      <w:r w:rsidR="002E1822" w:rsidRPr="003808C5">
        <w:rPr>
          <w:rStyle w:val="abstractChar"/>
          <w:rFonts w:ascii="Arial" w:hAnsi="Arial" w:cs="Arial"/>
          <w:b w:val="0"/>
          <w:i/>
          <w:sz w:val="20"/>
          <w:szCs w:val="20"/>
        </w:rPr>
        <w:t>ximum word number for the Abstra</w:t>
      </w:r>
      <w:r w:rsidR="005B0C5D" w:rsidRPr="003808C5">
        <w:rPr>
          <w:rStyle w:val="abstractChar"/>
          <w:rFonts w:ascii="Arial" w:hAnsi="Arial" w:cs="Arial"/>
          <w:b w:val="0"/>
          <w:i/>
          <w:sz w:val="20"/>
          <w:szCs w:val="20"/>
        </w:rPr>
        <w:t xml:space="preserve">ct is 250 words. </w:t>
      </w:r>
    </w:p>
    <w:p w14:paraId="60A3BBF5" w14:textId="77777777" w:rsidR="00BB7D7B" w:rsidRPr="00C16920" w:rsidRDefault="00BB7D7B">
      <w:pPr>
        <w:pStyle w:val="abstract"/>
        <w:rPr>
          <w:rFonts w:ascii="Arial" w:hAnsi="Arial" w:cs="Arial"/>
        </w:rPr>
      </w:pPr>
    </w:p>
    <w:sectPr w:rsidR="00BB7D7B" w:rsidRPr="00C16920" w:rsidSect="00891ECF">
      <w:headerReference w:type="even" r:id="rId11"/>
      <w:footerReference w:type="even" r:id="rId12"/>
      <w:footerReference w:type="default" r:id="rId13"/>
      <w:headerReference w:type="first" r:id="rId14"/>
      <w:pgSz w:w="11906" w:h="16838" w:code="9"/>
      <w:pgMar w:top="1134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7AFD1" w14:textId="77777777" w:rsidR="00910876" w:rsidRDefault="00910876">
      <w:r>
        <w:separator/>
      </w:r>
    </w:p>
  </w:endnote>
  <w:endnote w:type="continuationSeparator" w:id="0">
    <w:p w14:paraId="34D5C3FA" w14:textId="77777777" w:rsidR="00910876" w:rsidRDefault="0091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694B5" w14:textId="77777777" w:rsidR="001825E9" w:rsidRDefault="001825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33B62D" w14:textId="77777777" w:rsidR="001825E9" w:rsidRDefault="001825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AAE0B" w14:textId="77777777" w:rsidR="001825E9" w:rsidRDefault="001825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5CD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13AB80" w14:textId="77777777" w:rsidR="001825E9" w:rsidRDefault="001825E9" w:rsidP="000E1D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C6EBA" w14:textId="77777777" w:rsidR="00910876" w:rsidRDefault="00910876">
      <w:r>
        <w:separator/>
      </w:r>
    </w:p>
  </w:footnote>
  <w:footnote w:type="continuationSeparator" w:id="0">
    <w:p w14:paraId="58378B8D" w14:textId="77777777" w:rsidR="00910876" w:rsidRDefault="00910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D109A" w14:textId="77777777" w:rsidR="001825E9" w:rsidRDefault="00910876">
    <w:pPr>
      <w:pStyle w:val="Header"/>
    </w:pPr>
    <w:r>
      <w:rPr>
        <w:noProof/>
      </w:rPr>
      <w:pict w14:anchorId="7E7E22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485.3pt;height:194.1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23AFB" w14:textId="77777777" w:rsidR="001825E9" w:rsidRDefault="00910876">
    <w:pPr>
      <w:pStyle w:val="Header"/>
    </w:pPr>
    <w:r>
      <w:rPr>
        <w:noProof/>
      </w:rPr>
      <w:pict w14:anchorId="4808E8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485.3pt;height:194.1pt;rotation:315;z-index:-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EA62B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88"/>
    <w:multiLevelType w:val="singleLevel"/>
    <w:tmpl w:val="BFD6E5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F76FA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02674AC3"/>
    <w:multiLevelType w:val="multilevel"/>
    <w:tmpl w:val="3AD8CED4"/>
    <w:lvl w:ilvl="0">
      <w:start w:val="1"/>
      <w:numFmt w:val="bullet"/>
      <w:pStyle w:val="ListBullet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Monotype Sort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6A3DC0"/>
    <w:multiLevelType w:val="multilevel"/>
    <w:tmpl w:val="3AD8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C03133"/>
    <w:multiLevelType w:val="hybridMultilevel"/>
    <w:tmpl w:val="4E3E1986"/>
    <w:lvl w:ilvl="0" w:tplc="46F69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D3076"/>
    <w:multiLevelType w:val="multilevel"/>
    <w:tmpl w:val="D44026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onotype Sort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onotype Sort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onotype Sort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40042B4A"/>
    <w:multiLevelType w:val="hybridMultilevel"/>
    <w:tmpl w:val="F14EDC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E636E4"/>
    <w:multiLevelType w:val="hybridMultilevel"/>
    <w:tmpl w:val="F0AE0C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265C5F"/>
    <w:multiLevelType w:val="multilevel"/>
    <w:tmpl w:val="3AD8CE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Monotype Sort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3A26D6"/>
    <w:multiLevelType w:val="multilevel"/>
    <w:tmpl w:val="EFB24A46"/>
    <w:lvl w:ilvl="0">
      <w:start w:val="1"/>
      <w:numFmt w:val="decimal"/>
      <w:isLgl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lowerLetter"/>
      <w:lvlText w:val="(%3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2EC4231"/>
    <w:multiLevelType w:val="multilevel"/>
    <w:tmpl w:val="B4F6BAC4"/>
    <w:lvl w:ilvl="0">
      <w:start w:val="1"/>
      <w:numFmt w:val="decimal"/>
      <w:isLgl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lowerLetter"/>
      <w:pStyle w:val="Heading3"/>
      <w:lvlText w:val="(%3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4376E1D"/>
    <w:multiLevelType w:val="multilevel"/>
    <w:tmpl w:val="4A0ABE8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notype Sort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Sort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Sort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5A121AC"/>
    <w:multiLevelType w:val="hybridMultilevel"/>
    <w:tmpl w:val="11961EAC"/>
    <w:lvl w:ilvl="0" w:tplc="86E44A0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2BE390C"/>
    <w:multiLevelType w:val="hybridMultilevel"/>
    <w:tmpl w:val="DE6456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2"/>
  </w:num>
  <w:num w:numId="7">
    <w:abstractNumId w:val="0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6"/>
  </w:num>
  <w:num w:numId="14">
    <w:abstractNumId w:val="4"/>
  </w:num>
  <w:num w:numId="15">
    <w:abstractNumId w:val="0"/>
  </w:num>
  <w:num w:numId="16">
    <w:abstractNumId w:val="3"/>
  </w:num>
  <w:num w:numId="17">
    <w:abstractNumId w:val="2"/>
  </w:num>
  <w:num w:numId="18">
    <w:abstractNumId w:val="9"/>
  </w:num>
  <w:num w:numId="19">
    <w:abstractNumId w:val="12"/>
  </w:num>
  <w:num w:numId="20">
    <w:abstractNumId w:val="7"/>
  </w:num>
  <w:num w:numId="21">
    <w:abstractNumId w:val="11"/>
  </w:num>
  <w:num w:numId="22">
    <w:abstractNumId w:val="1"/>
  </w:num>
  <w:num w:numId="23">
    <w:abstractNumId w:val="13"/>
  </w:num>
  <w:num w:numId="24">
    <w:abstractNumId w:val="5"/>
  </w:num>
  <w:num w:numId="25">
    <w:abstractNumId w:val="10"/>
  </w:num>
  <w:num w:numId="26">
    <w:abstractNumId w:val="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99"/>
  <w:displayHorizontalDrawingGridEvery w:val="0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CF8"/>
    <w:rsid w:val="0000168D"/>
    <w:rsid w:val="0005074F"/>
    <w:rsid w:val="000C1DD2"/>
    <w:rsid w:val="000C3608"/>
    <w:rsid w:val="000C3DB4"/>
    <w:rsid w:val="000E1D91"/>
    <w:rsid w:val="00165F2B"/>
    <w:rsid w:val="001825E9"/>
    <w:rsid w:val="00197EAD"/>
    <w:rsid w:val="001A2416"/>
    <w:rsid w:val="001B3098"/>
    <w:rsid w:val="00217733"/>
    <w:rsid w:val="00253497"/>
    <w:rsid w:val="0027401B"/>
    <w:rsid w:val="002D131F"/>
    <w:rsid w:val="002E1822"/>
    <w:rsid w:val="002F65B6"/>
    <w:rsid w:val="00343A2D"/>
    <w:rsid w:val="003554FD"/>
    <w:rsid w:val="003767F8"/>
    <w:rsid w:val="00377EE4"/>
    <w:rsid w:val="003808C5"/>
    <w:rsid w:val="003932EF"/>
    <w:rsid w:val="003B1A4B"/>
    <w:rsid w:val="003E20E6"/>
    <w:rsid w:val="003F725B"/>
    <w:rsid w:val="00445277"/>
    <w:rsid w:val="004B4A4D"/>
    <w:rsid w:val="004E6CF8"/>
    <w:rsid w:val="004F44D2"/>
    <w:rsid w:val="0050210C"/>
    <w:rsid w:val="005152B3"/>
    <w:rsid w:val="00547469"/>
    <w:rsid w:val="00596075"/>
    <w:rsid w:val="005B0C5D"/>
    <w:rsid w:val="005D4777"/>
    <w:rsid w:val="00607B7A"/>
    <w:rsid w:val="00622EA0"/>
    <w:rsid w:val="00686C21"/>
    <w:rsid w:val="006C1CF4"/>
    <w:rsid w:val="006C5CDA"/>
    <w:rsid w:val="00724673"/>
    <w:rsid w:val="00745843"/>
    <w:rsid w:val="00755583"/>
    <w:rsid w:val="007B517A"/>
    <w:rsid w:val="007E50AE"/>
    <w:rsid w:val="007F1DA3"/>
    <w:rsid w:val="00800140"/>
    <w:rsid w:val="00884F81"/>
    <w:rsid w:val="00891ECF"/>
    <w:rsid w:val="008A35BC"/>
    <w:rsid w:val="008B25F6"/>
    <w:rsid w:val="008F20CC"/>
    <w:rsid w:val="00910876"/>
    <w:rsid w:val="0093023D"/>
    <w:rsid w:val="0093457F"/>
    <w:rsid w:val="00984DC4"/>
    <w:rsid w:val="009A6A90"/>
    <w:rsid w:val="009C651B"/>
    <w:rsid w:val="00A36281"/>
    <w:rsid w:val="00A716A6"/>
    <w:rsid w:val="00A84659"/>
    <w:rsid w:val="00AA3A0E"/>
    <w:rsid w:val="00B249F8"/>
    <w:rsid w:val="00BB7D7B"/>
    <w:rsid w:val="00C16920"/>
    <w:rsid w:val="00C16CE3"/>
    <w:rsid w:val="00C24DF8"/>
    <w:rsid w:val="00C45AD5"/>
    <w:rsid w:val="00C72311"/>
    <w:rsid w:val="00CD41E8"/>
    <w:rsid w:val="00D22A54"/>
    <w:rsid w:val="00D5247F"/>
    <w:rsid w:val="00D530DC"/>
    <w:rsid w:val="00D73A1B"/>
    <w:rsid w:val="00DA3342"/>
    <w:rsid w:val="00DE24ED"/>
    <w:rsid w:val="00E0323F"/>
    <w:rsid w:val="00E16B5D"/>
    <w:rsid w:val="00E84947"/>
    <w:rsid w:val="00EF44DF"/>
    <w:rsid w:val="00F17FBC"/>
    <w:rsid w:val="00F31507"/>
    <w:rsid w:val="00F44F5D"/>
    <w:rsid w:val="00FE527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3735E86"/>
  <w15:docId w15:val="{3ED483D6-49E6-47B7-84C4-C67F9A9F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3808C5"/>
    <w:pPr>
      <w:keepNext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autoRedefine/>
    <w:qFormat/>
    <w:rsid w:val="003808C5"/>
    <w:pPr>
      <w:keepNext/>
      <w:outlineLvl w:val="1"/>
    </w:pPr>
    <w:rPr>
      <w:rFonts w:ascii="Arial" w:hAnsi="Arial" w:cs="Arial"/>
      <w:b/>
      <w:iCs/>
      <w:sz w:val="20"/>
      <w:szCs w:val="20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1"/>
      </w:numPr>
      <w:tabs>
        <w:tab w:val="clear" w:pos="1224"/>
      </w:tabs>
      <w:ind w:left="505" w:hanging="505"/>
      <w:outlineLvl w:val="2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uthor">
    <w:name w:val="author"/>
    <w:basedOn w:val="Normal"/>
    <w:next w:val="Normal"/>
    <w:autoRedefine/>
  </w:style>
  <w:style w:type="paragraph" w:customStyle="1" w:styleId="address">
    <w:name w:val="address"/>
    <w:basedOn w:val="Normal"/>
    <w:next w:val="Normal"/>
    <w:rPr>
      <w:sz w:val="18"/>
    </w:rPr>
  </w:style>
  <w:style w:type="paragraph" w:styleId="ListBullet2">
    <w:name w:val="List Bullet 2"/>
    <w:basedOn w:val="Normal"/>
    <w:autoRedefine/>
    <w:pPr>
      <w:numPr>
        <w:numId w:val="16"/>
      </w:numPr>
    </w:pPr>
  </w:style>
  <w:style w:type="paragraph" w:styleId="Title">
    <w:name w:val="Title"/>
    <w:basedOn w:val="Normal"/>
    <w:next w:val="Normal"/>
    <w:autoRedefine/>
    <w:qFormat/>
    <w:rsid w:val="00C16920"/>
    <w:pPr>
      <w:outlineLvl w:val="0"/>
    </w:pPr>
    <w:rPr>
      <w:rFonts w:ascii="Arial" w:hAnsi="Arial" w:cs="Arial"/>
      <w:b/>
      <w:bCs/>
      <w:kern w:val="28"/>
    </w:rPr>
  </w:style>
  <w:style w:type="paragraph" w:styleId="ListBullet">
    <w:name w:val="List Bullet"/>
    <w:basedOn w:val="Normal"/>
    <w:autoRedefine/>
    <w:rsid w:val="00EF44DF"/>
    <w:pPr>
      <w:numPr>
        <w:numId w:val="17"/>
      </w:numPr>
      <w:tabs>
        <w:tab w:val="clear" w:pos="360"/>
        <w:tab w:val="num" w:pos="-220"/>
      </w:tabs>
    </w:p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mediahead">
    <w:name w:val="media head"/>
    <w:basedOn w:val="Heading1"/>
  </w:style>
  <w:style w:type="paragraph" w:customStyle="1" w:styleId="references">
    <w:name w:val="references"/>
    <w:basedOn w:val="Normal"/>
    <w:autoRedefine/>
    <w:pPr>
      <w:tabs>
        <w:tab w:val="left" w:pos="426"/>
      </w:tabs>
      <w:spacing w:after="60"/>
      <w:ind w:left="284" w:hanging="284"/>
    </w:pPr>
  </w:style>
  <w:style w:type="paragraph" w:customStyle="1" w:styleId="keywords">
    <w:name w:val="keywords"/>
    <w:basedOn w:val="Normal"/>
    <w:next w:val="Normal"/>
    <w:autoRedefine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paragraph" w:customStyle="1" w:styleId="keywordshead">
    <w:name w:val="keywords head"/>
    <w:basedOn w:val="Normal"/>
    <w:next w:val="keywords"/>
    <w:autoRedefine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abstracthead">
    <w:name w:val="abstract head"/>
    <w:basedOn w:val="Normal"/>
    <w:next w:val="Normal"/>
    <w:autoRedefine/>
    <w:pPr>
      <w:keepNext/>
      <w:outlineLvl w:val="0"/>
    </w:pPr>
    <w:rPr>
      <w:b/>
      <w:bCs/>
    </w:rPr>
  </w:style>
  <w:style w:type="paragraph" w:customStyle="1" w:styleId="Figure">
    <w:name w:val="Figure"/>
    <w:basedOn w:val="Normal"/>
    <w:pPr>
      <w:autoSpaceDE/>
      <w:autoSpaceDN/>
      <w:jc w:val="center"/>
      <w:outlineLvl w:val="0"/>
    </w:pPr>
    <w:rPr>
      <w:b/>
      <w:sz w:val="16"/>
      <w:lang w:val="en-GB"/>
    </w:rPr>
  </w:style>
  <w:style w:type="character" w:styleId="LineNumber">
    <w:name w:val="line number"/>
    <w:basedOn w:val="DefaultParagraphFont"/>
  </w:style>
  <w:style w:type="paragraph" w:styleId="ListNumber">
    <w:name w:val="List Number"/>
    <w:basedOn w:val="Normal"/>
    <w:pPr>
      <w:numPr>
        <w:numId w:val="22"/>
      </w:numPr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Pr>
      <w:sz w:val="24"/>
      <w:szCs w:val="24"/>
    </w:rPr>
  </w:style>
  <w:style w:type="paragraph" w:customStyle="1" w:styleId="media">
    <w:name w:val="media"/>
    <w:basedOn w:val="Normal"/>
  </w:style>
  <w:style w:type="paragraph" w:customStyle="1" w:styleId="abstract">
    <w:name w:val="abstract"/>
    <w:basedOn w:val="Normal"/>
    <w:link w:val="abstractChar"/>
    <w:autoRedefine/>
  </w:style>
  <w:style w:type="character" w:customStyle="1" w:styleId="abstractChar">
    <w:name w:val="abstract Char"/>
    <w:basedOn w:val="DefaultParagraphFont"/>
    <w:link w:val="abstract"/>
    <w:rsid w:val="00D73A1B"/>
    <w:rPr>
      <w:sz w:val="22"/>
      <w:szCs w:val="22"/>
      <w:lang w:val="en-AU" w:eastAsia="en-US" w:bidi="ar-SA"/>
    </w:rPr>
  </w:style>
  <w:style w:type="character" w:customStyle="1" w:styleId="Heading1Char">
    <w:name w:val="Heading 1 Char"/>
    <w:basedOn w:val="DefaultParagraphFont"/>
    <w:link w:val="Heading1"/>
    <w:rsid w:val="003808C5"/>
    <w:rPr>
      <w:rFonts w:ascii="Arial" w:hAnsi="Arial" w:cs="Arial"/>
      <w:b/>
      <w:bCs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C16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692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91EC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016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\\UoM-File.unimelb.edu.au\208\Users\bcullen\Documents\Aust%20Grasslands%20Assoc\rjones@regional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blish.csiro.au/cp/forauthors/AuthorInstruction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2E3C6-3AAE-4426-B52D-B65D6B12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 conference template</vt:lpstr>
    </vt:vector>
  </TitlesOfParts>
  <Company>The Regional Institute Ltd</Company>
  <LinksUpToDate>false</LinksUpToDate>
  <CharactersWithSpaces>3165</CharactersWithSpaces>
  <SharedDoc>false</SharedDoc>
  <HLinks>
    <vt:vector size="30" baseType="variant">
      <vt:variant>
        <vt:i4>6946932</vt:i4>
      </vt:variant>
      <vt:variant>
        <vt:i4>12</vt:i4>
      </vt:variant>
      <vt:variant>
        <vt:i4>0</vt:i4>
      </vt:variant>
      <vt:variant>
        <vt:i4>5</vt:i4>
      </vt:variant>
      <vt:variant>
        <vt:lpwstr>http://www.regional.org.au/au/asa/2001/5/a/johnson.htm</vt:lpwstr>
      </vt:variant>
      <vt:variant>
        <vt:lpwstr/>
      </vt:variant>
      <vt:variant>
        <vt:i4>6946932</vt:i4>
      </vt:variant>
      <vt:variant>
        <vt:i4>9</vt:i4>
      </vt:variant>
      <vt:variant>
        <vt:i4>0</vt:i4>
      </vt:variant>
      <vt:variant>
        <vt:i4>5</vt:i4>
      </vt:variant>
      <vt:variant>
        <vt:lpwstr>http://www.regional.org.au/au/asa/2001/5/a/johnson.htm</vt:lpwstr>
      </vt:variant>
      <vt:variant>
        <vt:lpwstr/>
      </vt:variant>
      <vt:variant>
        <vt:i4>852033</vt:i4>
      </vt:variant>
      <vt:variant>
        <vt:i4>6</vt:i4>
      </vt:variant>
      <vt:variant>
        <vt:i4>0</vt:i4>
      </vt:variant>
      <vt:variant>
        <vt:i4>5</vt:i4>
      </vt:variant>
      <vt:variant>
        <vt:lpwstr>http://www.worldfish.org.au/</vt:lpwstr>
      </vt:variant>
      <vt:variant>
        <vt:lpwstr/>
      </vt:variant>
      <vt:variant>
        <vt:i4>1966118</vt:i4>
      </vt:variant>
      <vt:variant>
        <vt:i4>3</vt:i4>
      </vt:variant>
      <vt:variant>
        <vt:i4>0</vt:i4>
      </vt:variant>
      <vt:variant>
        <vt:i4>5</vt:i4>
      </vt:variant>
      <vt:variant>
        <vt:lpwstr>mailto:smithy@psair.oz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mailto:rjones@regional.gov.au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 conference template</dc:title>
  <dc:creator>Roger Johnson</dc:creator>
  <cp:lastModifiedBy>Stuart Kemp</cp:lastModifiedBy>
  <cp:revision>3</cp:revision>
  <cp:lastPrinted>2011-08-29T04:39:00Z</cp:lastPrinted>
  <dcterms:created xsi:type="dcterms:W3CDTF">2019-11-19T10:24:00Z</dcterms:created>
  <dcterms:modified xsi:type="dcterms:W3CDTF">2019-11-21T22:21:00Z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Roger Johnson</vt:lpwstr>
  </property>
  <property fmtid="{D5CDD505-2E9C-101B-9397-08002B2CF9AE}" pid="3" name="Owner">
    <vt:lpwstr>The Regional Institute Ltd</vt:lpwstr>
  </property>
</Properties>
</file>